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7E" w:rsidRDefault="00F4277E" w:rsidP="00F4277E">
      <w:pPr>
        <w:jc w:val="right"/>
        <w:rPr>
          <w:rFonts w:ascii="Arial" w:hAnsi="Arial" w:cs="Arial"/>
          <w:b/>
          <w:bCs/>
          <w:sz w:val="22"/>
          <w:szCs w:val="22"/>
        </w:rPr>
      </w:pPr>
      <w:r>
        <w:rPr>
          <w:rFonts w:ascii="Arial" w:hAnsi="Arial" w:cs="Arial"/>
          <w:b/>
          <w:bCs/>
          <w:smallCaps/>
          <w:sz w:val="22"/>
          <w:szCs w:val="22"/>
        </w:rPr>
        <w:t>A</w:t>
      </w:r>
      <w:r w:rsidR="00151C7D">
        <w:rPr>
          <w:rFonts w:ascii="Arial" w:hAnsi="Arial" w:cs="Arial"/>
          <w:b/>
          <w:bCs/>
          <w:smallCaps/>
          <w:sz w:val="22"/>
          <w:szCs w:val="22"/>
        </w:rPr>
        <w:t>LLEGATO</w:t>
      </w:r>
      <w:bookmarkStart w:id="0" w:name="_GoBack"/>
      <w:bookmarkEnd w:id="0"/>
      <w:r>
        <w:rPr>
          <w:rFonts w:ascii="Arial" w:hAnsi="Arial" w:cs="Arial"/>
          <w:b/>
          <w:bCs/>
          <w:sz w:val="22"/>
          <w:szCs w:val="22"/>
        </w:rPr>
        <w:t xml:space="preserve"> “</w:t>
      </w:r>
      <w:r w:rsidR="003955E9">
        <w:rPr>
          <w:rFonts w:ascii="Arial" w:hAnsi="Arial" w:cs="Arial"/>
          <w:b/>
          <w:bCs/>
          <w:sz w:val="22"/>
          <w:szCs w:val="22"/>
        </w:rPr>
        <w:t>C</w:t>
      </w:r>
      <w:r w:rsidR="00FC5BD6">
        <w:rPr>
          <w:rFonts w:ascii="Arial" w:hAnsi="Arial" w:cs="Arial"/>
          <w:b/>
          <w:bCs/>
          <w:sz w:val="22"/>
          <w:szCs w:val="22"/>
        </w:rPr>
        <w:t>7</w:t>
      </w:r>
      <w:r>
        <w:rPr>
          <w:rFonts w:ascii="Arial" w:hAnsi="Arial" w:cs="Arial"/>
          <w:b/>
          <w:bCs/>
          <w:sz w:val="22"/>
          <w:szCs w:val="22"/>
        </w:rPr>
        <w:t>”</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 xml:space="preserve">Pertanto, qualora l’impresa richiedente faccia parte di «un’impresa unica» così definita, ciascuna impresa ad essa collegata (controllata o controllante) dovrà fornire le informazioni relative al rispetto del massimale, facendo sottoscrivere al proprio legale </w:t>
      </w:r>
      <w:r>
        <w:rPr>
          <w:rFonts w:ascii="Arial" w:hAnsi="Arial" w:cs="Arial"/>
          <w:b/>
          <w:bCs/>
          <w:sz w:val="22"/>
          <w:szCs w:val="22"/>
        </w:rPr>
        <w:lastRenderedPageBreak/>
        <w:t>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lastRenderedPageBreak/>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proofErr w:type="gramStart"/>
      <w:r>
        <w:rPr>
          <w:rFonts w:ascii="Arial" w:hAnsi="Arial" w:cs="Arial"/>
          <w:color w:val="000000"/>
          <w:sz w:val="22"/>
          <w:szCs w:val="22"/>
        </w:rPr>
        <w:t>Le seguente</w:t>
      </w:r>
      <w:proofErr w:type="gramEnd"/>
      <w:r>
        <w:rPr>
          <w:rFonts w:ascii="Arial" w:hAnsi="Arial" w:cs="Arial"/>
          <w:color w:val="000000"/>
          <w:sz w:val="22"/>
          <w:szCs w:val="22"/>
        </w:rPr>
        <w:t xml:space="preserv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xml:space="preserve">, il beneficiario dovrà dichiarare di non essere oggetto di procedura concorsuale per insolvenza o di non soddisfare le condizioni previste dalla vigente normativa italiana per l’apertura nei suoi </w:t>
      </w:r>
      <w:r>
        <w:rPr>
          <w:rFonts w:ascii="Arial" w:hAnsi="Arial" w:cs="Arial"/>
          <w:sz w:val="22"/>
          <w:szCs w:val="22"/>
        </w:rPr>
        <w:lastRenderedPageBreak/>
        <w:t>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77E"/>
    <w:rsid w:val="00151C7D"/>
    <w:rsid w:val="001617F9"/>
    <w:rsid w:val="003955E9"/>
    <w:rsid w:val="00C13D22"/>
    <w:rsid w:val="00D27340"/>
    <w:rsid w:val="00E71EE9"/>
    <w:rsid w:val="00F4277E"/>
    <w:rsid w:val="00FC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C54D"/>
  <w15:docId w15:val="{F6311651-B86C-4BFA-9385-10046ACC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Lacerra</dc:creator>
  <cp:lastModifiedBy>Ludovica Ballini</cp:lastModifiedBy>
  <cp:revision>4</cp:revision>
  <dcterms:created xsi:type="dcterms:W3CDTF">2020-09-04T07:12:00Z</dcterms:created>
  <dcterms:modified xsi:type="dcterms:W3CDTF">2023-03-13T12:45:00Z</dcterms:modified>
</cp:coreProperties>
</file>